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pPr>
      <w:r>
        <w:rPr>
          <w:rFonts w:ascii="Helvetica Neue" w:cs="Arial Unicode MS" w:hAnsi="Arial Unicode MS" w:eastAsia="Arial Unicode MS"/>
          <w:rtl w:val="0"/>
          <w:lang w:val="fr-FR"/>
        </w:rPr>
        <w:t>Biography</w:t>
      </w:r>
    </w:p>
    <w:p>
      <w:pPr>
        <w:pStyle w:val="Body"/>
        <w:bidi w:val="0"/>
      </w:pPr>
    </w:p>
    <w:p>
      <w:pPr>
        <w:pStyle w:val="Free Form"/>
        <w:tabs>
          <w:tab w:val="clear" w:pos="3420"/>
          <w:tab w:val="clear" w:pos="6840"/>
        </w:tabs>
        <w:bidi w:val="0"/>
        <w:ind w:left="0" w:right="0" w:firstLine="0"/>
        <w:jc w:val="left"/>
        <w:rPr>
          <w:rtl w:val="0"/>
        </w:rPr>
      </w:pPr>
      <w:r>
        <w:rPr>
          <w:rFonts w:ascii="Helvetica Neue"/>
          <w:rtl w:val="0"/>
        </w:rPr>
        <w:t>GRAMMY</w:t>
      </w:r>
      <w:r>
        <w:rPr>
          <w:rFonts w:hAnsi="Helvetica Neue" w:hint="default"/>
          <w:rtl w:val="0"/>
        </w:rPr>
        <w:t xml:space="preserve">® </w:t>
      </w:r>
      <w:r>
        <w:rPr>
          <w:rFonts w:ascii="Helvetica Neue"/>
          <w:rtl w:val="0"/>
          <w:lang w:val="en-US"/>
        </w:rPr>
        <w:t xml:space="preserve">Award winner and trombone master Doug Beavers is widely recognized as a cutting-edge trombonist, composer, and arranger. His new release, </w:t>
      </w:r>
      <w:r>
        <w:rPr>
          <w:rFonts w:ascii="Helvetica Neue"/>
          <w:i w:val="1"/>
          <w:iCs w:val="1"/>
          <w:rtl w:val="0"/>
        </w:rPr>
        <w:t>Tit</w:t>
      </w:r>
      <w:r>
        <w:rPr>
          <w:rFonts w:hAnsi="Helvetica Neue" w:hint="default"/>
          <w:i w:val="1"/>
          <w:iCs w:val="1"/>
          <w:rtl w:val="0"/>
        </w:rPr>
        <w:t>á</w:t>
      </w:r>
      <w:r>
        <w:rPr>
          <w:rFonts w:ascii="Helvetica Neue"/>
          <w:i w:val="1"/>
          <w:iCs w:val="1"/>
          <w:rtl w:val="0"/>
          <w:lang w:val="es-ES_tradnl"/>
        </w:rPr>
        <w:t>nes del Tromb</w:t>
      </w:r>
      <w:r>
        <w:rPr>
          <w:rFonts w:hAnsi="Helvetica Neue" w:hint="default"/>
          <w:i w:val="1"/>
          <w:iCs w:val="1"/>
          <w:rtl w:val="0"/>
        </w:rPr>
        <w:t>ó</w:t>
      </w:r>
      <w:r>
        <w:rPr>
          <w:rFonts w:ascii="Helvetica Neue"/>
          <w:i w:val="1"/>
          <w:iCs w:val="1"/>
          <w:rtl w:val="0"/>
        </w:rPr>
        <w:t>n</w:t>
      </w:r>
      <w:r>
        <w:rPr>
          <w:rFonts w:ascii="Helvetica Neue"/>
          <w:rtl w:val="0"/>
          <w:lang w:val="en-US"/>
        </w:rPr>
        <w:t>, honors fellow trombone greats of the jazz and Latin idioms while highlighting his own skills as an orchestrator.</w:t>
      </w:r>
    </w:p>
    <w:p>
      <w:pPr>
        <w:pStyle w:val="Free Form"/>
        <w:tabs>
          <w:tab w:val="clear" w:pos="3420"/>
          <w:tab w:val="clear" w:pos="6840"/>
        </w:tabs>
        <w:bidi w:val="0"/>
        <w:ind w:left="0" w:right="0" w:firstLine="0"/>
        <w:jc w:val="left"/>
        <w:rPr>
          <w:rtl w:val="0"/>
        </w:rPr>
      </w:pPr>
    </w:p>
    <w:p>
      <w:pPr>
        <w:pStyle w:val="Free Form"/>
        <w:tabs>
          <w:tab w:val="clear" w:pos="3420"/>
          <w:tab w:val="clear" w:pos="6840"/>
        </w:tabs>
        <w:bidi w:val="0"/>
        <w:ind w:left="0" w:right="0" w:firstLine="0"/>
        <w:jc w:val="left"/>
        <w:rPr>
          <w:rtl w:val="0"/>
        </w:rPr>
      </w:pPr>
      <w:r>
        <w:rPr>
          <w:rFonts w:ascii="Helvetica Neue"/>
          <w:rtl w:val="0"/>
          <w:lang w:val="en-US"/>
        </w:rPr>
        <w:t xml:space="preserve">This brilliant album reflects the heritage of trombone luminaries such as J.J. Johnson, Barry Rogers and Slide Hampton. Beavers brought in a battery of horn players </w:t>
      </w:r>
      <w:r>
        <w:rPr>
          <w:rFonts w:hAnsi="Helvetica Neue" w:hint="default"/>
          <w:rtl w:val="0"/>
        </w:rPr>
        <w:t xml:space="preserve">— </w:t>
      </w:r>
      <w:r>
        <w:rPr>
          <w:rFonts w:ascii="Helvetica Neue"/>
          <w:rtl w:val="0"/>
          <w:lang w:val="en-US"/>
        </w:rPr>
        <w:t xml:space="preserve">including fellow trombonists Conrad Herwig, Luis Bonilla, Reynaldo Jorge and Rey David Alejandre </w:t>
      </w:r>
      <w:r>
        <w:rPr>
          <w:rFonts w:hAnsi="Helvetica Neue" w:hint="default"/>
          <w:rtl w:val="0"/>
        </w:rPr>
        <w:t xml:space="preserve">— </w:t>
      </w:r>
      <w:r>
        <w:rPr>
          <w:rFonts w:ascii="Helvetica Neue"/>
          <w:rtl w:val="0"/>
          <w:lang w:val="en-US"/>
        </w:rPr>
        <w:t>plus several vocalists, orchestral instrumentalists and an ace rhythm section.</w:t>
      </w:r>
    </w:p>
    <w:p>
      <w:pPr>
        <w:pStyle w:val="Free Form"/>
        <w:tabs>
          <w:tab w:val="clear" w:pos="3420"/>
          <w:tab w:val="clear" w:pos="6840"/>
        </w:tabs>
        <w:bidi w:val="0"/>
        <w:ind w:left="0" w:right="0" w:firstLine="0"/>
        <w:jc w:val="left"/>
        <w:rPr>
          <w:rtl w:val="0"/>
        </w:rPr>
      </w:pPr>
      <w:r>
        <w:rPr>
          <w:rFonts w:ascii="Helvetica Neue"/>
          <w:rtl w:val="0"/>
          <w:lang w:val="en-US"/>
        </w:rPr>
        <w:t xml:space="preserve">Across his career, Beavers has performed with and arranged for the likes of Eddie Palmieri, Spanish Harlem Orchestra, Rosemary Clooney, Paul Simon and countless others. In addition to receiving several orchestral commissions, the composer has released three solo projects, the most recent of which peaked at #33 on the </w:t>
      </w:r>
      <w:r>
        <w:rPr>
          <w:rFonts w:ascii="Helvetica Neue"/>
          <w:i w:val="1"/>
          <w:iCs w:val="1"/>
          <w:rtl w:val="0"/>
          <w:lang w:val="nl-NL"/>
        </w:rPr>
        <w:t>Jazzweek</w:t>
      </w:r>
      <w:r>
        <w:rPr>
          <w:rFonts w:ascii="Helvetica Neue"/>
          <w:rtl w:val="0"/>
          <w:lang w:val="it-IT"/>
        </w:rPr>
        <w:t xml:space="preserve"> national radio charts.</w:t>
      </w:r>
    </w:p>
    <w:p>
      <w:pPr>
        <w:pStyle w:val="Free Form"/>
        <w:tabs>
          <w:tab w:val="clear" w:pos="3420"/>
          <w:tab w:val="clear" w:pos="6840"/>
        </w:tabs>
        <w:bidi w:val="0"/>
        <w:ind w:left="0" w:right="0" w:firstLine="0"/>
        <w:jc w:val="left"/>
        <w:rPr>
          <w:rtl w:val="0"/>
        </w:rPr>
      </w:pPr>
    </w:p>
    <w:p>
      <w:pPr>
        <w:pStyle w:val="Free Form"/>
        <w:tabs>
          <w:tab w:val="clear" w:pos="3420"/>
          <w:tab w:val="clear" w:pos="6840"/>
        </w:tabs>
        <w:bidi w:val="0"/>
        <w:ind w:left="0" w:right="0" w:firstLine="0"/>
        <w:jc w:val="left"/>
        <w:rPr>
          <w:rtl w:val="0"/>
        </w:rPr>
      </w:pPr>
      <w:r>
        <w:rPr>
          <w:rFonts w:ascii="Helvetica Neue"/>
          <w:rtl w:val="0"/>
          <w:lang w:val="en-US"/>
        </w:rPr>
        <w:t>A strong advocate for music education, Doug Beavers has served as an adjunct professor, lecturer, and advisor at prominent institutions including the Manhattan School of Music and California State University, East Bay. He established the Harlem School of Urban Music and Recording Arts, enabling urban students of Harlem and the South Bronx to study urban jazz, salsa, hip hop and rock.</w:t>
      </w:r>
    </w:p>
    <w:p>
      <w:pPr>
        <w:pStyle w:val="Free Form"/>
        <w:tabs>
          <w:tab w:val="clear" w:pos="3420"/>
          <w:tab w:val="clear" w:pos="6840"/>
        </w:tabs>
        <w:bidi w:val="0"/>
        <w:ind w:left="0" w:right="0" w:firstLine="0"/>
        <w:jc w:val="left"/>
        <w:rPr>
          <w:rtl w:val="0"/>
        </w:rPr>
      </w:pPr>
    </w:p>
    <w:p>
      <w:pPr>
        <w:pStyle w:val="Body"/>
        <w:bidi w:val="0"/>
      </w:pPr>
      <w:r/>
    </w:p>
    <w:sectPr>
      <w:headerReference w:type="default" r:id="rId4"/>
      <w:footerReference w:type="default" r:id="rId5"/>
      <w:pgSz w:w="12240" w:h="15840" w:orient="portrait"/>
      <w:pgMar w:top="3600" w:right="1440" w:bottom="1440" w:left="39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mc:AlternateContent>
        <mc:Choice Requires="wps">
          <w:drawing>
            <wp:anchor distT="152400" distB="152400" distL="152400" distR="152400" simplePos="0" relativeHeight="251658240" behindDoc="1" locked="0" layoutInCell="1" allowOverlap="1">
              <wp:simplePos x="0" y="0"/>
              <wp:positionH relativeFrom="page">
                <wp:posOffset>228600</wp:posOffset>
              </wp:positionH>
              <wp:positionV relativeFrom="page">
                <wp:posOffset>1828800</wp:posOffset>
              </wp:positionV>
              <wp:extent cx="2057400" cy="914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057400" cy="914400"/>
                      </a:xfrm>
                      <a:prstGeom prst="rect">
                        <a:avLst/>
                      </a:prstGeom>
                      <a:noFill/>
                      <a:ln w="12700" cap="flat">
                        <a:noFill/>
                        <a:miter lim="400000"/>
                      </a:ln>
                      <a:effectLst/>
                    </wps:spPr>
                    <wps:txbx>
                      <w:txbxContent>
                        <w:p>
                          <w:pPr>
                            <w:pStyle w:val="Heading 2"/>
                            <w:bidi w:val="0"/>
                          </w:pPr>
                          <w:r>
                            <w:rPr>
                              <w:rFonts w:ascii="Helvetica Neue" w:cs="Arial Unicode MS" w:hAnsi="Arial Unicode MS" w:eastAsia="Arial Unicode MS"/>
                              <w:rtl w:val="0"/>
                            </w:rPr>
                            <w:t>trombonist/arranger/producer/educator</w:t>
                          </w:r>
                        </w:p>
                        <w:p>
                          <w:pPr>
                            <w:pStyle w:val="Name"/>
                            <w:bidi w:val="0"/>
                          </w:pPr>
                          <w:r>
                            <w:rPr>
                              <w:rFonts w:ascii="Helvetica Neue" w:cs="Arial Unicode MS" w:hAnsi="Arial Unicode MS" w:eastAsia="Arial Unicode MS"/>
                              <w:rtl w:val="0"/>
                            </w:rPr>
                            <w:t>Doug</w:t>
                          </w:r>
                        </w:p>
                        <w:p>
                          <w:pPr>
                            <w:pStyle w:val="Name"/>
                            <w:bidi w:val="0"/>
                          </w:pPr>
                          <w:r>
                            <w:rPr>
                              <w:rFonts w:ascii="Helvetica Neue" w:cs="Arial Unicode MS" w:hAnsi="Arial Unicode MS" w:eastAsia="Arial Unicode MS"/>
                              <w:rtl w:val="0"/>
                              <w:lang w:val="it-IT"/>
                            </w:rPr>
                            <w:t>Beavers</w:t>
                          </w:r>
                        </w:p>
                      </w:txbxContent>
                    </wps:txbx>
                    <wps:bodyPr wrap="square" lIns="0" tIns="0" rIns="0" bIns="0" numCol="1" anchor="t">
                      <a:noAutofit/>
                    </wps:bodyPr>
                  </wps:wsp>
                </a:graphicData>
              </a:graphic>
            </wp:anchor>
          </w:drawing>
        </mc:Choice>
        <mc:Fallback>
          <w:pict>
            <v:rect id="_x0000_s1026" style="visibility:visible;position:absolute;margin-left:18.0pt;margin-top:144.0pt;width:162.0pt;height:72.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Fonts w:ascii="Helvetica Neue" w:cs="Arial Unicode MS" w:hAnsi="Arial Unicode MS" w:eastAsia="Arial Unicode MS"/>
                        <w:rtl w:val="0"/>
                      </w:rPr>
                      <w:t>trombonist/arranger/producer/educator</w:t>
                    </w:r>
                  </w:p>
                  <w:p>
                    <w:pPr>
                      <w:pStyle w:val="Name"/>
                      <w:bidi w:val="0"/>
                    </w:pPr>
                    <w:r>
                      <w:rPr>
                        <w:rFonts w:ascii="Helvetica Neue" w:cs="Arial Unicode MS" w:hAnsi="Arial Unicode MS" w:eastAsia="Arial Unicode MS"/>
                        <w:rtl w:val="0"/>
                      </w:rPr>
                      <w:t>Doug</w:t>
                    </w:r>
                  </w:p>
                  <w:p>
                    <w:pPr>
                      <w:pStyle w:val="Name"/>
                      <w:bidi w:val="0"/>
                    </w:pPr>
                    <w:r>
                      <w:rPr>
                        <w:rFonts w:ascii="Helvetica Neue" w:cs="Arial Unicode MS" w:hAnsi="Arial Unicode MS" w:eastAsia="Arial Unicode MS"/>
                        <w:rtl w:val="0"/>
                        <w:lang w:val="it-IT"/>
                      </w:rPr>
                      <w:t>Beavers</w:t>
                    </w:r>
                  </w:p>
                </w:txbxContent>
              </v:textbox>
              <w10:wrap type="none" side="bothSides" anchorx="page" anchory="page"/>
            </v:rect>
          </w:pict>
        </mc:Fallback>
      </mc:AlternateConten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mc:AlternateContent>
        <mc:Choice Requires="wps">
          <w:drawing>
            <wp:anchor distT="152400" distB="152400" distL="152400" distR="152400" simplePos="0" relativeHeight="251659264" behindDoc="1" locked="0" layoutInCell="1" allowOverlap="1">
              <wp:simplePos x="0" y="0"/>
              <wp:positionH relativeFrom="page">
                <wp:posOffset>228600</wp:posOffset>
              </wp:positionH>
              <wp:positionV relativeFrom="page">
                <wp:posOffset>3429000</wp:posOffset>
              </wp:positionV>
              <wp:extent cx="2057400" cy="1371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057400" cy="1371600"/>
                      </a:xfrm>
                      <a:prstGeom prst="rect">
                        <a:avLst/>
                      </a:prstGeom>
                      <a:noFill/>
                      <a:ln w="12700" cap="flat">
                        <a:noFill/>
                        <a:miter lim="400000"/>
                      </a:ln>
                      <a:effectLst/>
                    </wps:spPr>
                    <wps:txbx>
                      <w:txbxContent>
                        <w:p>
                          <w:pPr>
                            <w:pStyle w:val="Heading 2"/>
                            <w:bidi w:val="0"/>
                          </w:pPr>
                          <w:r>
                            <w:rPr>
                              <w:rFonts w:ascii="Helvetica Neue" w:cs="Arial Unicode MS" w:hAnsi="Arial Unicode MS" w:eastAsia="Arial Unicode MS"/>
                              <w:rtl w:val="0"/>
                            </w:rPr>
                            <w:t>address</w:t>
                          </w:r>
                        </w:p>
                        <w:p>
                          <w:pPr>
                            <w:pStyle w:val="Address"/>
                            <w:bidi w:val="0"/>
                          </w:pPr>
                          <w:r>
                            <w:rPr>
                              <w:rFonts w:ascii="Helvetica Neue" w:cs="Arial Unicode MS" w:hAnsi="Arial Unicode MS" w:eastAsia="Arial Unicode MS"/>
                              <w:rtl w:val="0"/>
                            </w:rPr>
                            <w:t>78 Congress St. #305</w:t>
                          </w:r>
                        </w:p>
                        <w:p>
                          <w:pPr>
                            <w:pStyle w:val="Address"/>
                            <w:bidi w:val="0"/>
                          </w:pPr>
                          <w:r>
                            <w:rPr>
                              <w:rFonts w:ascii="Helvetica Neue" w:cs="Arial Unicode MS" w:hAnsi="Arial Unicode MS" w:eastAsia="Arial Unicode MS"/>
                              <w:rtl w:val="0"/>
                            </w:rPr>
                            <w:t>Jersey City, NJ 07307</w:t>
                          </w:r>
                        </w:p>
                        <w:p>
                          <w:pPr>
                            <w:pStyle w:val="Address"/>
                            <w:bidi w:val="0"/>
                          </w:pPr>
                        </w:p>
                        <w:p>
                          <w:pPr>
                            <w:pStyle w:val="Address"/>
                            <w:bidi w:val="0"/>
                          </w:pPr>
                          <w:r>
                            <w:rPr>
                              <w:rFonts w:ascii="Helvetica Neue" w:cs="Arial Unicode MS" w:hAnsi="Arial Unicode MS" w:eastAsia="Arial Unicode MS"/>
                              <w:color w:val="db2575"/>
                              <w:rtl w:val="0"/>
                            </w:rPr>
                            <w:t>tel</w:t>
                          </w:r>
                          <w:r>
                            <w:rPr>
                              <w:color w:val="db2575"/>
                            </w:rPr>
                            <w:tab/>
                          </w:r>
                          <w:r>
                            <w:rPr>
                              <w:rFonts w:ascii="Helvetica Neue" w:cs="Arial Unicode MS" w:hAnsi="Arial Unicode MS" w:eastAsia="Arial Unicode MS"/>
                              <w:rtl w:val="0"/>
                            </w:rPr>
                            <w:t>(917) 562-6260</w:t>
                          </w:r>
                        </w:p>
                        <w:p>
                          <w:pPr>
                            <w:pStyle w:val="Address"/>
                            <w:bidi w:val="0"/>
                          </w:pPr>
                          <w:r>
                            <w:rPr>
                              <w:rFonts w:ascii="Helvetica Neue" w:cs="Arial Unicode MS" w:hAnsi="Arial Unicode MS" w:eastAsia="Arial Unicode MS"/>
                              <w:color w:val="db2575"/>
                              <w:rtl w:val="0"/>
                            </w:rPr>
                            <w:t>fax</w:t>
                          </w:r>
                          <w:r>
                            <w:rPr>
                              <w:color w:val="db2575"/>
                            </w:rPr>
                            <w:tab/>
                          </w:r>
                          <w:r>
                            <w:rPr>
                              <w:rFonts w:ascii="Helvetica Neue" w:cs="Arial Unicode MS" w:hAnsi="Arial Unicode MS" w:eastAsia="Arial Unicode MS"/>
                              <w:rtl w:val="0"/>
                            </w:rPr>
                            <w:t>(510) 769-6675</w:t>
                          </w:r>
                        </w:p>
                        <w:p>
                          <w:pPr>
                            <w:pStyle w:val="Address"/>
                            <w:bidi w:val="0"/>
                          </w:pPr>
                          <w:r>
                            <w:rPr>
                              <w:rFonts w:ascii="Helvetica Neue" w:cs="Arial Unicode MS" w:hAnsi="Arial Unicode MS" w:eastAsia="Arial Unicode MS"/>
                              <w:color w:val="db2575"/>
                              <w:rtl w:val="0"/>
                              <w:lang w:val="en-US"/>
                            </w:rPr>
                            <w:t>email</w:t>
                          </w:r>
                          <w:r>
                            <w:rPr>
                              <w:rFonts w:ascii="Helvetica Neue" w:cs="Arial Unicode MS" w:hAnsi="Arial Unicode MS" w:eastAsia="Arial Unicode MS"/>
                              <w:rtl w:val="0"/>
                            </w:rPr>
                            <w:t xml:space="preserve">   </w:t>
                          </w:r>
                          <w:hyperlink r:id="rId1" w:history="1">
                            <w:r>
                              <w:rPr>
                                <w:rStyle w:val="Hyperlink.0"/>
                                <w:rFonts w:ascii="Helvetica Neue" w:cs="Arial Unicode MS" w:hAnsi="Arial Unicode MS" w:eastAsia="Arial Unicode MS"/>
                                <w:color w:val="000000"/>
                                <w:rtl w:val="0"/>
                                <w:lang w:val="en-US"/>
                              </w:rPr>
                              <w:t>mail@dougbeavers.com</w:t>
                            </w:r>
                          </w:hyperlink>
                        </w:p>
                        <w:p>
                          <w:pPr>
                            <w:pStyle w:val="Address"/>
                            <w:bidi w:val="0"/>
                          </w:pPr>
                          <w:r>
                            <w:rPr>
                              <w:rFonts w:ascii="Helvetica Neue" w:cs="Arial Unicode MS" w:hAnsi="Arial Unicode MS" w:eastAsia="Arial Unicode MS"/>
                              <w:color w:val="db2575"/>
                              <w:rtl w:val="0"/>
                            </w:rPr>
                            <w:t>url</w:t>
                          </w:r>
                          <w:r>
                            <w:rPr>
                              <w:color w:val="db2575"/>
                            </w:rPr>
                            <w:tab/>
                          </w:r>
                          <w:hyperlink r:id="rId2" w:history="1">
                            <w:r>
                              <w:rPr>
                                <w:rStyle w:val="Hyperlink.0"/>
                                <w:rFonts w:ascii="Helvetica Neue" w:cs="Arial Unicode MS" w:hAnsi="Arial Unicode MS" w:eastAsia="Arial Unicode MS"/>
                                <w:color w:val="000000"/>
                                <w:rtl w:val="0"/>
                                <w:lang w:val="en-US"/>
                              </w:rPr>
                              <w:t>dougbeavers.com</w:t>
                            </w:r>
                          </w:hyperlink>
                        </w:p>
                      </w:txbxContent>
                    </wps:txbx>
                    <wps:bodyPr wrap="square" lIns="0" tIns="0" rIns="0" bIns="0" numCol="1" anchor="t">
                      <a:noAutofit/>
                    </wps:bodyPr>
                  </wps:wsp>
                </a:graphicData>
              </a:graphic>
            </wp:anchor>
          </w:drawing>
        </mc:Choice>
        <mc:Fallback>
          <w:pict>
            <v:rect id="_x0000_s1027" style="visibility:visible;position:absolute;margin-left:18.0pt;margin-top:270.0pt;width:162.0pt;height:108.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Fonts w:ascii="Helvetica Neue" w:cs="Arial Unicode MS" w:hAnsi="Arial Unicode MS" w:eastAsia="Arial Unicode MS"/>
                        <w:rtl w:val="0"/>
                      </w:rPr>
                      <w:t>address</w:t>
                    </w:r>
                  </w:p>
                  <w:p>
                    <w:pPr>
                      <w:pStyle w:val="Address"/>
                      <w:bidi w:val="0"/>
                    </w:pPr>
                    <w:r>
                      <w:rPr>
                        <w:rFonts w:ascii="Helvetica Neue" w:cs="Arial Unicode MS" w:hAnsi="Arial Unicode MS" w:eastAsia="Arial Unicode MS"/>
                        <w:rtl w:val="0"/>
                      </w:rPr>
                      <w:t>78 Congress St. #305</w:t>
                    </w:r>
                  </w:p>
                  <w:p>
                    <w:pPr>
                      <w:pStyle w:val="Address"/>
                      <w:bidi w:val="0"/>
                    </w:pPr>
                    <w:r>
                      <w:rPr>
                        <w:rFonts w:ascii="Helvetica Neue" w:cs="Arial Unicode MS" w:hAnsi="Arial Unicode MS" w:eastAsia="Arial Unicode MS"/>
                        <w:rtl w:val="0"/>
                      </w:rPr>
                      <w:t>Jersey City, NJ 07307</w:t>
                    </w:r>
                  </w:p>
                  <w:p>
                    <w:pPr>
                      <w:pStyle w:val="Address"/>
                      <w:bidi w:val="0"/>
                    </w:pPr>
                  </w:p>
                  <w:p>
                    <w:pPr>
                      <w:pStyle w:val="Address"/>
                      <w:bidi w:val="0"/>
                    </w:pPr>
                    <w:r>
                      <w:rPr>
                        <w:rFonts w:ascii="Helvetica Neue" w:cs="Arial Unicode MS" w:hAnsi="Arial Unicode MS" w:eastAsia="Arial Unicode MS"/>
                        <w:color w:val="db2575"/>
                        <w:rtl w:val="0"/>
                      </w:rPr>
                      <w:t>tel</w:t>
                    </w:r>
                    <w:r>
                      <w:rPr>
                        <w:color w:val="db2575"/>
                      </w:rPr>
                      <w:tab/>
                    </w:r>
                    <w:r>
                      <w:rPr>
                        <w:rFonts w:ascii="Helvetica Neue" w:cs="Arial Unicode MS" w:hAnsi="Arial Unicode MS" w:eastAsia="Arial Unicode MS"/>
                        <w:rtl w:val="0"/>
                      </w:rPr>
                      <w:t>(917) 562-6260</w:t>
                    </w:r>
                  </w:p>
                  <w:p>
                    <w:pPr>
                      <w:pStyle w:val="Address"/>
                      <w:bidi w:val="0"/>
                    </w:pPr>
                    <w:r>
                      <w:rPr>
                        <w:rFonts w:ascii="Helvetica Neue" w:cs="Arial Unicode MS" w:hAnsi="Arial Unicode MS" w:eastAsia="Arial Unicode MS"/>
                        <w:color w:val="db2575"/>
                        <w:rtl w:val="0"/>
                      </w:rPr>
                      <w:t>fax</w:t>
                    </w:r>
                    <w:r>
                      <w:rPr>
                        <w:color w:val="db2575"/>
                      </w:rPr>
                      <w:tab/>
                    </w:r>
                    <w:r>
                      <w:rPr>
                        <w:rFonts w:ascii="Helvetica Neue" w:cs="Arial Unicode MS" w:hAnsi="Arial Unicode MS" w:eastAsia="Arial Unicode MS"/>
                        <w:rtl w:val="0"/>
                      </w:rPr>
                      <w:t>(510) 769-6675</w:t>
                    </w:r>
                  </w:p>
                  <w:p>
                    <w:pPr>
                      <w:pStyle w:val="Address"/>
                      <w:bidi w:val="0"/>
                    </w:pPr>
                    <w:r>
                      <w:rPr>
                        <w:rFonts w:ascii="Helvetica Neue" w:cs="Arial Unicode MS" w:hAnsi="Arial Unicode MS" w:eastAsia="Arial Unicode MS"/>
                        <w:color w:val="db2575"/>
                        <w:rtl w:val="0"/>
                        <w:lang w:val="en-US"/>
                      </w:rPr>
                      <w:t>email</w:t>
                    </w:r>
                    <w:r>
                      <w:rPr>
                        <w:rFonts w:ascii="Helvetica Neue" w:cs="Arial Unicode MS" w:hAnsi="Arial Unicode MS" w:eastAsia="Arial Unicode MS"/>
                        <w:rtl w:val="0"/>
                      </w:rPr>
                      <w:t xml:space="preserve">   </w:t>
                    </w:r>
                    <w:hyperlink r:id="rId1" w:history="1">
                      <w:r>
                        <w:rPr>
                          <w:rStyle w:val="Hyperlink.0"/>
                          <w:rFonts w:ascii="Helvetica Neue" w:cs="Arial Unicode MS" w:hAnsi="Arial Unicode MS" w:eastAsia="Arial Unicode MS"/>
                          <w:color w:val="000000"/>
                          <w:rtl w:val="0"/>
                          <w:lang w:val="en-US"/>
                        </w:rPr>
                        <w:t>mail@dougbeavers.com</w:t>
                      </w:r>
                    </w:hyperlink>
                  </w:p>
                  <w:p>
                    <w:pPr>
                      <w:pStyle w:val="Address"/>
                      <w:bidi w:val="0"/>
                    </w:pPr>
                    <w:r>
                      <w:rPr>
                        <w:rFonts w:ascii="Helvetica Neue" w:cs="Arial Unicode MS" w:hAnsi="Arial Unicode MS" w:eastAsia="Arial Unicode MS"/>
                        <w:color w:val="db2575"/>
                        <w:rtl w:val="0"/>
                      </w:rPr>
                      <w:t>url</w:t>
                    </w:r>
                    <w:r>
                      <w:rPr>
                        <w:color w:val="db2575"/>
                      </w:rPr>
                      <w:tab/>
                    </w:r>
                    <w:hyperlink r:id="rId2" w:history="1">
                      <w:r>
                        <w:rPr>
                          <w:rStyle w:val="Hyperlink.0"/>
                          <w:rFonts w:ascii="Helvetica Neue" w:cs="Arial Unicode MS" w:hAnsi="Arial Unicode MS" w:eastAsia="Arial Unicode MS"/>
                          <w:color w:val="000000"/>
                          <w:rtl w:val="0"/>
                          <w:lang w:val="en-US"/>
                        </w:rPr>
                        <w:t>dougbeavers.com</w:t>
                      </w:r>
                    </w:hyperlink>
                  </w:p>
                </w:txbxContent>
              </v:textbox>
              <w10:wrap type="none" side="bothSides" anchorx="page" anchory="page"/>
            </v:rect>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left"/>
      <w:outlineLvl w:val="1"/>
    </w:pPr>
    <w:rPr>
      <w:rFonts w:ascii="Helvetica Neue" w:cs="Arial Unicode MS" w:hAnsi="Arial Unicode MS" w:eastAsia="Arial Unicode MS"/>
      <w:b w:val="0"/>
      <w:bCs w:val="0"/>
      <w:i w:val="0"/>
      <w:iCs w:val="0"/>
      <w:caps w:val="0"/>
      <w:smallCaps w:val="0"/>
      <w:strike w:val="0"/>
      <w:dstrike w:val="0"/>
      <w:outline w:val="0"/>
      <w:color w:val="db2575"/>
      <w:spacing w:val="8"/>
      <w:kern w:val="0"/>
      <w:position w:val="0"/>
      <w:sz w:val="16"/>
      <w:szCs w:val="16"/>
      <w:u w:val="none"/>
      <w:vertAlign w:val="baseline"/>
    </w:rPr>
  </w:style>
  <w:style w:type="paragraph" w:styleId="Body">
    <w:name w:val="Body"/>
    <w:next w:val="Body"/>
    <w:pPr>
      <w:keepNext w:val="0"/>
      <w:keepLines w:val="0"/>
      <w:pageBreakBefore w:val="0"/>
      <w:widowControl w:val="1"/>
      <w:shd w:val="clear" w:color="auto" w:fill="auto"/>
      <w:tabs>
        <w:tab w:val="left" w:pos="360"/>
        <w:tab w:val="center" w:pos="3420"/>
        <w:tab w:val="right" w:pos="6840"/>
      </w:tabs>
      <w:suppressAutoHyphens w:val="1"/>
      <w:bidi w:val="0"/>
      <w:spacing w:before="0" w:after="16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vertAlign w:val="baseline"/>
      <w:lang w:val="en-US"/>
    </w:rPr>
  </w:style>
  <w:style w:type="paragraph" w:styleId="Name">
    <w:name w:val="Name"/>
    <w:next w:val="Body"/>
    <w:pPr>
      <w:keepNext w:val="0"/>
      <w:keepLines w:val="0"/>
      <w:pageBreakBefore w:val="0"/>
      <w:widowControl w:val="1"/>
      <w:shd w:val="clear" w:color="auto" w:fill="auto"/>
      <w:suppressAutoHyphens w:val="0"/>
      <w:bidi w:val="0"/>
      <w:spacing w:before="0" w:after="0" w:line="192" w:lineRule="auto"/>
      <w:ind w:left="0" w:right="0" w:firstLine="0"/>
      <w:jc w:val="left"/>
      <w:outlineLvl w:val="9"/>
    </w:pPr>
    <w:rPr>
      <w:rFonts w:ascii="Helvetica Neue" w:cs="Arial Unicode MS" w:hAnsi="Arial Unicode MS" w:eastAsia="Arial Unicode MS"/>
      <w:b w:val="1"/>
      <w:bCs w:val="1"/>
      <w:i w:val="0"/>
      <w:iCs w:val="0"/>
      <w:caps w:val="1"/>
      <w:strike w:val="0"/>
      <w:dstrike w:val="0"/>
      <w:outline w:val="0"/>
      <w:color w:val="000000"/>
      <w:spacing w:val="0"/>
      <w:kern w:val="0"/>
      <w:position w:val="0"/>
      <w:sz w:val="44"/>
      <w:szCs w:val="44"/>
      <w:u w:val="none"/>
      <w:vertAlign w:val="baseline"/>
      <w:lang w:val="en-US"/>
    </w:rPr>
  </w:style>
  <w:style w:type="paragraph" w:styleId="Address">
    <w:name w:val="Address"/>
    <w:next w:val="Address"/>
    <w:pPr>
      <w:keepNext w:val="0"/>
      <w:keepLines w:val="0"/>
      <w:pageBreakBefore w:val="0"/>
      <w:widowControl w:val="1"/>
      <w:shd w:val="clear" w:color="auto" w:fill="auto"/>
      <w:tabs>
        <w:tab w:val="left" w:pos="504"/>
      </w:tabs>
      <w:suppressAutoHyphens w:val="0"/>
      <w:bidi w:val="0"/>
      <w:spacing w:before="0" w:after="0" w:line="240"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00000"/>
    </w:rPr>
  </w:style>
  <w:style w:type="paragraph" w:styleId="Free Form">
    <w:name w:val="Free Form"/>
    <w:next w:val="Free Form"/>
    <w:pPr>
      <w:keepNext w:val="0"/>
      <w:keepLines w:val="0"/>
      <w:pageBreakBefore w:val="0"/>
      <w:widowControl w:val="1"/>
      <w:shd w:val="clear" w:color="auto" w:fill="auto"/>
      <w:tabs>
        <w:tab w:val="center" w:pos="3420"/>
        <w:tab w:val="right" w:pos="6840"/>
      </w:tabs>
      <w:suppressAutoHyphens w:val="0"/>
      <w:bidi w:val="0"/>
      <w:spacing w:before="0" w:after="0" w:line="240"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hyperlink" Target="mailto:mail@dougbeavers.com" TargetMode="External"/><Relationship Id="rId2" Type="http://schemas.openxmlformats.org/officeDocument/2006/relationships/hyperlink" Target="http://www.dougbeavers.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tab pos="2171700" algn="ctr"/>
            <a:tab pos="4343400" algn="r"/>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tab pos="2171700" algn="ctr"/>
            <a:tab pos="4343400" algn="r"/>
          </a:tabLst>
          <a:defRPr b="0" baseline="0" cap="none" i="0" spc="0" strike="noStrike" sz="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